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D49CD" w14:textId="4C1AD1EE" w:rsidR="00502E08" w:rsidRDefault="002D5A9C">
      <w:pPr>
        <w:ind w:right="-338"/>
      </w:pPr>
      <w:r>
        <w:rPr>
          <w:noProof/>
        </w:rPr>
        <w:drawing>
          <wp:anchor distT="0" distB="0" distL="0" distR="0" simplePos="0" relativeHeight="251658240" behindDoc="0" locked="0" layoutInCell="1" hidden="0" allowOverlap="1" wp14:anchorId="5CFCA7F8" wp14:editId="6C9ED312">
            <wp:simplePos x="0" y="0"/>
            <wp:positionH relativeFrom="page">
              <wp:align>left</wp:align>
            </wp:positionH>
            <wp:positionV relativeFrom="page">
              <wp:posOffset>15240</wp:posOffset>
            </wp:positionV>
            <wp:extent cx="7553325" cy="1161415"/>
            <wp:effectExtent l="0" t="0" r="9525" b="635"/>
            <wp:wrapSquare wrapText="bothSides" distT="0" distB="0" distL="0" distR="0"/>
            <wp:docPr id="111" name="image1.png" descr="J:\anja\briefhoofd.png"/>
            <wp:cNvGraphicFramePr/>
            <a:graphic xmlns:a="http://schemas.openxmlformats.org/drawingml/2006/main">
              <a:graphicData uri="http://schemas.openxmlformats.org/drawingml/2006/picture">
                <pic:pic xmlns:pic="http://schemas.openxmlformats.org/drawingml/2006/picture">
                  <pic:nvPicPr>
                    <pic:cNvPr id="0" name="image1.png" descr="J:\anja\briefhoofd.png"/>
                    <pic:cNvPicPr preferRelativeResize="0"/>
                  </pic:nvPicPr>
                  <pic:blipFill>
                    <a:blip r:embed="rId8"/>
                    <a:srcRect l="4444" t="3427" r="4461" b="87646"/>
                    <a:stretch>
                      <a:fillRect/>
                    </a:stretch>
                  </pic:blipFill>
                  <pic:spPr>
                    <a:xfrm>
                      <a:off x="0" y="0"/>
                      <a:ext cx="7553325" cy="1161415"/>
                    </a:xfrm>
                    <a:prstGeom prst="rect">
                      <a:avLst/>
                    </a:prstGeom>
                    <a:ln/>
                  </pic:spPr>
                </pic:pic>
              </a:graphicData>
            </a:graphic>
            <wp14:sizeRelH relativeFrom="margin">
              <wp14:pctWidth>0</wp14:pctWidth>
            </wp14:sizeRelH>
          </wp:anchor>
        </w:drawing>
      </w:r>
    </w:p>
    <w:p w14:paraId="6434F105" w14:textId="3C88047A" w:rsidR="00502E08" w:rsidRDefault="00502E08">
      <w:pPr>
        <w:ind w:right="-338"/>
        <w:rPr>
          <w:rFonts w:ascii="Tahoma" w:eastAsia="Tahoma" w:hAnsi="Tahoma" w:cs="Tahoma"/>
          <w:sz w:val="21"/>
          <w:szCs w:val="21"/>
        </w:rPr>
      </w:pPr>
    </w:p>
    <w:p w14:paraId="6D93A47E" w14:textId="77777777" w:rsidR="002D5A9C" w:rsidRPr="002D5A9C" w:rsidRDefault="002D5A9C">
      <w:pPr>
        <w:tabs>
          <w:tab w:val="left" w:pos="2955"/>
        </w:tabs>
        <w:rPr>
          <w:rFonts w:cs="Times New Roman"/>
          <w:noProof/>
        </w:rPr>
      </w:pPr>
    </w:p>
    <w:p w14:paraId="169CF960" w14:textId="77777777" w:rsidR="00EE5361" w:rsidRPr="00CF1558" w:rsidRDefault="00EE5361" w:rsidP="00EE5361">
      <w:pPr>
        <w:pStyle w:val="Inhopg1"/>
        <w:tabs>
          <w:tab w:val="right" w:leader="dot" w:pos="9062"/>
        </w:tabs>
        <w:jc w:val="both"/>
        <w:rPr>
          <w:rStyle w:val="Hyperlink"/>
          <w:noProof/>
          <w:sz w:val="24"/>
        </w:rPr>
      </w:pPr>
      <w:r w:rsidRPr="00CF1558">
        <w:rPr>
          <w:sz w:val="28"/>
        </w:rPr>
        <w:fldChar w:fldCharType="begin"/>
      </w:r>
      <w:r w:rsidRPr="00CF1558">
        <w:rPr>
          <w:sz w:val="28"/>
        </w:rPr>
        <w:instrText xml:space="preserve"> TOC \o "1-3" \n \h \z \u </w:instrText>
      </w:r>
      <w:r w:rsidRPr="00CF1558">
        <w:rPr>
          <w:sz w:val="28"/>
        </w:rPr>
        <w:fldChar w:fldCharType="separate"/>
      </w:r>
      <w:hyperlink w:anchor="_Toc386017516" w:history="1">
        <w:r w:rsidRPr="00CF1558">
          <w:rPr>
            <w:rStyle w:val="Hyperlink"/>
            <w:noProof/>
            <w:sz w:val="28"/>
          </w:rPr>
          <w:t>Schoolveiligheid</w:t>
        </w:r>
        <w:r w:rsidRPr="00CF1558">
          <w:rPr>
            <w:rStyle w:val="Hyperlink"/>
            <w:noProof/>
            <w:sz w:val="24"/>
          </w:rPr>
          <w:t xml:space="preserve"> &amp; Klachtenregeling</w:t>
        </w:r>
      </w:hyperlink>
    </w:p>
    <w:p w14:paraId="1F17923F" w14:textId="77777777" w:rsidR="00EE5361" w:rsidRDefault="00EE5361" w:rsidP="00EE5361">
      <w:pPr>
        <w:jc w:val="both"/>
      </w:pPr>
      <w:r w:rsidRPr="00CF1558">
        <w:rPr>
          <w:b/>
          <w:sz w:val="22"/>
        </w:rPr>
        <w:fldChar w:fldCharType="end"/>
      </w:r>
      <w:r>
        <w:t xml:space="preserve"> </w:t>
      </w:r>
    </w:p>
    <w:p w14:paraId="66524178" w14:textId="77777777" w:rsidR="00EE5361" w:rsidRDefault="00EE5361" w:rsidP="00EE5361">
      <w:pPr>
        <w:jc w:val="both"/>
      </w:pPr>
    </w:p>
    <w:p w14:paraId="7CA6767A" w14:textId="77777777" w:rsidR="00EE5361" w:rsidRPr="006531F0" w:rsidRDefault="00EE5361" w:rsidP="00EE5361">
      <w:pPr>
        <w:rPr>
          <w:b/>
          <w:bCs/>
          <w:sz w:val="22"/>
          <w:szCs w:val="22"/>
        </w:rPr>
      </w:pPr>
      <w:bookmarkStart w:id="0" w:name="_Schoolveiligheid_1"/>
      <w:bookmarkStart w:id="1" w:name="_Toc385931559"/>
      <w:bookmarkStart w:id="2" w:name="_Toc386011473"/>
      <w:bookmarkStart w:id="3" w:name="_Toc386011783"/>
      <w:bookmarkStart w:id="4" w:name="_Toc386011951"/>
      <w:bookmarkStart w:id="5" w:name="_Toc386017517"/>
      <w:bookmarkStart w:id="6" w:name="_Schoolveiligheid"/>
      <w:bookmarkEnd w:id="0"/>
      <w:bookmarkEnd w:id="6"/>
      <w:r w:rsidRPr="006531F0">
        <w:rPr>
          <w:b/>
          <w:bCs/>
          <w:sz w:val="22"/>
          <w:szCs w:val="22"/>
        </w:rPr>
        <w:t>Schoolveiligheid</w:t>
      </w:r>
      <w:bookmarkEnd w:id="1"/>
      <w:bookmarkEnd w:id="2"/>
      <w:bookmarkEnd w:id="3"/>
      <w:bookmarkEnd w:id="4"/>
      <w:bookmarkEnd w:id="5"/>
    </w:p>
    <w:p w14:paraId="191C1704" w14:textId="77777777" w:rsidR="00EE5361" w:rsidRDefault="00EE5361" w:rsidP="00EE5361">
      <w:pPr>
        <w:adjustRightInd w:val="0"/>
        <w:jc w:val="both"/>
        <w:rPr>
          <w:rFonts w:cs="Arial"/>
        </w:rPr>
      </w:pPr>
      <w:r w:rsidRPr="00D16C63">
        <w:rPr>
          <w:rFonts w:cs="Arial"/>
        </w:rPr>
        <w:t>Op een veilige school komen leerlingen en personeelsleden graag en voelen ze zich serieus genomen. Pesten, meenemen van wapens, discriminatie en seksuele intimidatie tolereren we niet. We werken op veel verschillende manieren aan schoolveiligheid. Zo is er een klachtenregeling en heeft RSG Simon Vestdijk vertrouwenspersonen. Ook is er een anti-pestprotocol. Dit</w:t>
      </w:r>
      <w:r>
        <w:rPr>
          <w:rFonts w:cs="Arial"/>
        </w:rPr>
        <w:t xml:space="preserve"> protocol is te vinden op de schoolgids </w:t>
      </w:r>
      <w:hyperlink r:id="rId9" w:history="1">
        <w:r w:rsidRPr="007165A0">
          <w:rPr>
            <w:rStyle w:val="Hyperlink"/>
            <w:rFonts w:cs="Arial"/>
          </w:rPr>
          <w:t>https://schoolgids.vestdijk.nl/protocollen-regelingen/</w:t>
        </w:r>
      </w:hyperlink>
      <w:r>
        <w:rPr>
          <w:rFonts w:cs="Arial"/>
        </w:rPr>
        <w:t xml:space="preserve"> en ligt ter inzage op de scholen.</w:t>
      </w:r>
    </w:p>
    <w:p w14:paraId="65ABAF1F" w14:textId="77777777" w:rsidR="00EE5361" w:rsidRDefault="00EE5361" w:rsidP="00EE5361">
      <w:pPr>
        <w:adjustRightInd w:val="0"/>
        <w:jc w:val="both"/>
        <w:rPr>
          <w:rFonts w:cs="Arial"/>
        </w:rPr>
      </w:pPr>
    </w:p>
    <w:p w14:paraId="066A1AB9" w14:textId="77777777" w:rsidR="00EE5361" w:rsidRPr="00601945" w:rsidRDefault="00EE5361" w:rsidP="00EE5361">
      <w:pPr>
        <w:adjustRightInd w:val="0"/>
        <w:jc w:val="both"/>
        <w:rPr>
          <w:rFonts w:cs="Arial"/>
        </w:rPr>
      </w:pPr>
      <w:r w:rsidRPr="00601945">
        <w:rPr>
          <w:rFonts w:cs="Arial"/>
        </w:rPr>
        <w:t xml:space="preserve">Daarnaast besteden we aandacht aan </w:t>
      </w:r>
      <w:r>
        <w:rPr>
          <w:rFonts w:cs="Arial"/>
        </w:rPr>
        <w:t xml:space="preserve">andere vormen van veiligheid zoals bijvoorbeeld </w:t>
      </w:r>
      <w:r w:rsidRPr="00601945">
        <w:rPr>
          <w:rFonts w:cs="Arial"/>
        </w:rPr>
        <w:t>brandveiligheid (op de scholen zijn ontruimingsinstructies en plattegronden) en zijn er op elke school bedrijfshulpverleners aanwezig.</w:t>
      </w:r>
      <w:r>
        <w:rPr>
          <w:rFonts w:cs="Arial"/>
        </w:rPr>
        <w:t xml:space="preserve"> </w:t>
      </w:r>
      <w:r w:rsidRPr="00705771">
        <w:rPr>
          <w:rFonts w:cs="Arial"/>
        </w:rPr>
        <w:t xml:space="preserve">RSG Simon Vestdijk heeft een calamiteitenplan, waarin alle aspecten van schoolveiligheid beschreven staan. Op de scholen van RSG Simon Vestdijk is een </w:t>
      </w:r>
      <w:proofErr w:type="spellStart"/>
      <w:r w:rsidRPr="00705771">
        <w:rPr>
          <w:rFonts w:cs="Arial"/>
        </w:rPr>
        <w:t>schoolspecifieke</w:t>
      </w:r>
      <w:proofErr w:type="spellEnd"/>
      <w:r w:rsidRPr="00705771">
        <w:rPr>
          <w:rFonts w:cs="Arial"/>
        </w:rPr>
        <w:t xml:space="preserve"> versie van dit plan ter inzage beschikbaar.</w:t>
      </w:r>
    </w:p>
    <w:p w14:paraId="2F8FD23F" w14:textId="77777777" w:rsidR="00EE5361" w:rsidRDefault="00EE5361" w:rsidP="00EE5361">
      <w:pPr>
        <w:jc w:val="both"/>
        <w:rPr>
          <w:rFonts w:cs="Arial"/>
        </w:rPr>
      </w:pPr>
    </w:p>
    <w:p w14:paraId="3B8186B7" w14:textId="77777777" w:rsidR="00EE5361" w:rsidRPr="006531F0" w:rsidRDefault="00EE5361" w:rsidP="00EE5361">
      <w:pPr>
        <w:rPr>
          <w:b/>
          <w:bCs/>
          <w:sz w:val="22"/>
          <w:szCs w:val="22"/>
        </w:rPr>
      </w:pPr>
      <w:bookmarkStart w:id="7" w:name="_Digitale_veiligheid"/>
      <w:bookmarkStart w:id="8" w:name="_Toc386017519"/>
      <w:bookmarkStart w:id="9" w:name="_Incidentenregistratie"/>
      <w:bookmarkEnd w:id="7"/>
      <w:bookmarkEnd w:id="9"/>
      <w:r w:rsidRPr="006531F0">
        <w:rPr>
          <w:b/>
          <w:bCs/>
          <w:sz w:val="22"/>
          <w:szCs w:val="22"/>
        </w:rPr>
        <w:t>Incidentenregistratie</w:t>
      </w:r>
      <w:bookmarkEnd w:id="8"/>
    </w:p>
    <w:p w14:paraId="7319ED6C" w14:textId="77777777" w:rsidR="00EE5361" w:rsidRDefault="00EE5361" w:rsidP="00EE5361">
      <w:pPr>
        <w:jc w:val="both"/>
        <w:rPr>
          <w:rFonts w:cs="Arial"/>
        </w:rPr>
      </w:pPr>
      <w:r w:rsidRPr="006531F0">
        <w:rPr>
          <w:rFonts w:cs="Arial"/>
        </w:rPr>
        <w:t>Een incident is ‘opzettelijk agressief of antisociaal handelen dat door schoolregels of wetgeving verboden is’. De scholen van RSG Simon Vestdijk registreren deze incidenten.</w:t>
      </w:r>
    </w:p>
    <w:p w14:paraId="44B64B5C" w14:textId="77777777" w:rsidR="00EE5361" w:rsidRDefault="00EE5361" w:rsidP="00EE5361">
      <w:pPr>
        <w:jc w:val="both"/>
        <w:rPr>
          <w:rFonts w:cs="Arial"/>
        </w:rPr>
      </w:pPr>
    </w:p>
    <w:p w14:paraId="2075DD78" w14:textId="77777777" w:rsidR="00EE5361" w:rsidRPr="006531F0" w:rsidRDefault="00EE5361" w:rsidP="00EE5361">
      <w:pPr>
        <w:jc w:val="both"/>
        <w:rPr>
          <w:b/>
          <w:sz w:val="22"/>
          <w:szCs w:val="22"/>
        </w:rPr>
      </w:pPr>
      <w:bookmarkStart w:id="10" w:name="HandboekG"/>
      <w:r w:rsidRPr="006531F0">
        <w:rPr>
          <w:b/>
          <w:sz w:val="22"/>
          <w:szCs w:val="22"/>
        </w:rPr>
        <w:t xml:space="preserve">Handboek </w:t>
      </w:r>
      <w:proofErr w:type="spellStart"/>
      <w:r w:rsidRPr="006531F0">
        <w:rPr>
          <w:b/>
          <w:sz w:val="22"/>
          <w:szCs w:val="22"/>
        </w:rPr>
        <w:t>Governance</w:t>
      </w:r>
      <w:proofErr w:type="spellEnd"/>
    </w:p>
    <w:bookmarkEnd w:id="10"/>
    <w:p w14:paraId="64BDFE49" w14:textId="77777777" w:rsidR="00EE5361" w:rsidRDefault="00EE5361" w:rsidP="00EE5361">
      <w:pPr>
        <w:jc w:val="both"/>
      </w:pPr>
      <w:r w:rsidRPr="006531F0">
        <w:t xml:space="preserve">Het handboek </w:t>
      </w:r>
      <w:proofErr w:type="spellStart"/>
      <w:r w:rsidRPr="006531F0">
        <w:t>Governance</w:t>
      </w:r>
      <w:proofErr w:type="spellEnd"/>
      <w:r w:rsidRPr="006531F0">
        <w:t xml:space="preserve"> van OVO-Fryslân-Noord heeft tot doel om het bestuurlijk proces binnen RSG Simon Vestdijk op een transparante wijze vast te leggen ten behoeve van de belanghebbenden binnen en buiten de organisatie. Met dit handboek geeft RSG Simon Vestdijk vorm aan de Code Goed Onderwijsbestuur VO (VO-Raad, 2015). Het handboek </w:t>
      </w:r>
      <w:proofErr w:type="spellStart"/>
      <w:r w:rsidRPr="006531F0">
        <w:t>Governance</w:t>
      </w:r>
      <w:proofErr w:type="spellEnd"/>
      <w:r w:rsidRPr="006531F0">
        <w:t xml:space="preserve"> is te vinden op </w:t>
      </w:r>
      <w:hyperlink r:id="rId10" w:history="1">
        <w:r w:rsidRPr="006531F0">
          <w:rPr>
            <w:rStyle w:val="Hyperlink"/>
          </w:rPr>
          <w:t>https://schoolgids.vestdijk.nl/protocollen-regelingen/</w:t>
        </w:r>
      </w:hyperlink>
      <w:r w:rsidRPr="006531F0">
        <w:t>.</w:t>
      </w:r>
      <w:r>
        <w:t xml:space="preserve"> </w:t>
      </w:r>
    </w:p>
    <w:p w14:paraId="67D1317A" w14:textId="77777777" w:rsidR="00EE5361" w:rsidRDefault="00EE5361" w:rsidP="00EE5361">
      <w:pPr>
        <w:jc w:val="both"/>
        <w:rPr>
          <w:rFonts w:cs="Arial"/>
        </w:rPr>
      </w:pPr>
    </w:p>
    <w:p w14:paraId="5F63F1EE" w14:textId="77777777" w:rsidR="00EE5361" w:rsidRPr="006531F0" w:rsidRDefault="00EE5361" w:rsidP="00EE5361">
      <w:pPr>
        <w:rPr>
          <w:b/>
          <w:bCs/>
          <w:sz w:val="22"/>
          <w:szCs w:val="22"/>
        </w:rPr>
      </w:pPr>
      <w:bookmarkStart w:id="11" w:name="_Toc386017520"/>
      <w:bookmarkStart w:id="12" w:name="_Klachtenregeling_Piter_Jelles"/>
      <w:bookmarkEnd w:id="12"/>
      <w:r w:rsidRPr="006531F0">
        <w:rPr>
          <w:b/>
          <w:bCs/>
          <w:sz w:val="22"/>
          <w:szCs w:val="22"/>
        </w:rPr>
        <w:t>Klachtenregeling Simon Vestdijk</w:t>
      </w:r>
      <w:bookmarkEnd w:id="11"/>
      <w:r w:rsidRPr="006531F0">
        <w:rPr>
          <w:b/>
          <w:bCs/>
          <w:sz w:val="22"/>
          <w:szCs w:val="22"/>
        </w:rPr>
        <w:t xml:space="preserve"> </w:t>
      </w:r>
    </w:p>
    <w:p w14:paraId="184524C9" w14:textId="77777777" w:rsidR="00EE5361" w:rsidRPr="00601945" w:rsidRDefault="00EE5361" w:rsidP="00EE5361">
      <w:pPr>
        <w:jc w:val="both"/>
      </w:pPr>
      <w:r w:rsidRPr="00601945">
        <w:t>In het voortgezet onderwijs geldt de Wet op de kwaliteitszorg. Eén van de onderdelen van deze wet is het Klachtrecht. Het Klachtrecht geeft ouders/verzorgers en leerlingen het recht om te klagen over schoolse zaken zoals: begeleiding van de leerlingen, toepassing van strafmaatregelen, beoordeling van leerlingen, de inrichting van de schoolorganisatie en vormen van machtsmisbruik, zoals: seksuele intimidatie (aangeraakt worden op een manier die je niet prettig vindt, opdringerig gedrag), discriminerend gedrag, pesten, geweld en agressie.</w:t>
      </w:r>
    </w:p>
    <w:p w14:paraId="2FA0E705" w14:textId="77777777" w:rsidR="00EE5361" w:rsidRDefault="00EE5361" w:rsidP="00EE5361">
      <w:pPr>
        <w:jc w:val="both"/>
      </w:pPr>
    </w:p>
    <w:p w14:paraId="4ACB86E7" w14:textId="77777777" w:rsidR="00EE5361" w:rsidRPr="00D16C63" w:rsidRDefault="00EE5361" w:rsidP="00EE5361">
      <w:pPr>
        <w:jc w:val="both"/>
      </w:pPr>
      <w:r w:rsidRPr="00601945">
        <w:t xml:space="preserve">Indien </w:t>
      </w:r>
      <w:r>
        <w:t xml:space="preserve">een leerling of ouders/verzorgers overwegen </w:t>
      </w:r>
      <w:r w:rsidRPr="00601945">
        <w:t xml:space="preserve">een klacht in te dienen, </w:t>
      </w:r>
      <w:r>
        <w:t>doen ze</w:t>
      </w:r>
      <w:r w:rsidRPr="00601945">
        <w:t xml:space="preserve"> er goed aan zich eerst te beraden over de vraag of </w:t>
      </w:r>
      <w:r>
        <w:t xml:space="preserve">er </w:t>
      </w:r>
      <w:r w:rsidRPr="00601945">
        <w:t xml:space="preserve">niet </w:t>
      </w:r>
      <w:r>
        <w:t>via</w:t>
      </w:r>
      <w:r w:rsidRPr="00601945">
        <w:t xml:space="preserve"> de mentor, de schoolleiding of vertrouwenspersoon een oplossing kan worden bereikt. Veruit de meeste klachten over </w:t>
      </w:r>
      <w:r w:rsidRPr="00D16C63">
        <w:t>de dagelijkse gang van zaken in de school zullen in onderling overleg tussen ouders/verzorgers, leerlingen, personeel en schoolleiding op een juiste wijze worden afgehandeld. Indien dat echter, gelet op de aard van de klacht, niet mogelijk is, of indien afhandeling niet naar tevredenheid heeft plaatsgevonden, kan men een beroep doen op de klachtenregeling</w:t>
      </w:r>
      <w:r>
        <w:t xml:space="preserve">, zie ook </w:t>
      </w:r>
      <w:hyperlink r:id="rId11" w:history="1">
        <w:r w:rsidRPr="006531F0">
          <w:rPr>
            <w:rStyle w:val="Hyperlink"/>
          </w:rPr>
          <w:t xml:space="preserve">hoofdstuk 34 van het Handboek </w:t>
        </w:r>
        <w:proofErr w:type="spellStart"/>
        <w:r w:rsidRPr="006531F0">
          <w:rPr>
            <w:rStyle w:val="Hyperlink"/>
          </w:rPr>
          <w:t>Governance</w:t>
        </w:r>
        <w:proofErr w:type="spellEnd"/>
      </w:hyperlink>
      <w:r w:rsidRPr="00D16C63">
        <w:t xml:space="preserve">. </w:t>
      </w:r>
    </w:p>
    <w:p w14:paraId="7D032ED2" w14:textId="77777777" w:rsidR="00EE5361" w:rsidRPr="00D16C63" w:rsidRDefault="00EE5361" w:rsidP="00EE5361">
      <w:pPr>
        <w:jc w:val="both"/>
      </w:pPr>
    </w:p>
    <w:p w14:paraId="7E28257F" w14:textId="77777777" w:rsidR="00EE5361" w:rsidRDefault="00EE5361" w:rsidP="00EE5361">
      <w:bookmarkStart w:id="13" w:name="_Toc385931560"/>
      <w:bookmarkStart w:id="14" w:name="_Toc386011474"/>
      <w:bookmarkStart w:id="15" w:name="_Toc386011784"/>
      <w:bookmarkStart w:id="16" w:name="_Toc386011952"/>
      <w:bookmarkStart w:id="17" w:name="_Toc386017244"/>
      <w:bookmarkStart w:id="18" w:name="_Toc386017521"/>
    </w:p>
    <w:p w14:paraId="6533790A" w14:textId="77777777" w:rsidR="00EE5361" w:rsidRDefault="00EE5361" w:rsidP="00EE5361"/>
    <w:p w14:paraId="02B750E0" w14:textId="77777777" w:rsidR="00EE5361" w:rsidRDefault="00EE5361" w:rsidP="00EE5361"/>
    <w:p w14:paraId="4DA6457D" w14:textId="77777777" w:rsidR="00EE5361" w:rsidRDefault="00EE5361" w:rsidP="00EE5361"/>
    <w:p w14:paraId="7EC4BB61" w14:textId="77777777" w:rsidR="00EE5361" w:rsidRDefault="00EE5361" w:rsidP="00EE5361"/>
    <w:p w14:paraId="5C556974" w14:textId="77777777" w:rsidR="00EE5361" w:rsidRPr="006531F0" w:rsidRDefault="00EE5361" w:rsidP="00EE5361">
      <w:pPr>
        <w:rPr>
          <w:b/>
          <w:bCs/>
        </w:rPr>
      </w:pPr>
      <w:r w:rsidRPr="006531F0">
        <w:rPr>
          <w:b/>
          <w:bCs/>
        </w:rPr>
        <w:t>Leerlingen</w:t>
      </w:r>
      <w:bookmarkEnd w:id="13"/>
      <w:bookmarkEnd w:id="14"/>
      <w:bookmarkEnd w:id="15"/>
      <w:bookmarkEnd w:id="16"/>
      <w:bookmarkEnd w:id="17"/>
      <w:bookmarkEnd w:id="18"/>
    </w:p>
    <w:p w14:paraId="53BB72A9" w14:textId="77777777" w:rsidR="00EE5361" w:rsidRPr="00D16C63" w:rsidRDefault="00EE5361" w:rsidP="00EE5361">
      <w:pPr>
        <w:jc w:val="both"/>
        <w:rPr>
          <w:i/>
        </w:rPr>
      </w:pPr>
      <w:r>
        <w:rPr>
          <w:i/>
        </w:rPr>
        <w:t>Mentor</w:t>
      </w:r>
    </w:p>
    <w:p w14:paraId="592AB055" w14:textId="77777777" w:rsidR="00EE5361" w:rsidRPr="00D16C63" w:rsidRDefault="00EE5361" w:rsidP="00EE5361">
      <w:pPr>
        <w:jc w:val="both"/>
        <w:rPr>
          <w:rFonts w:cs="Arial"/>
        </w:rPr>
      </w:pPr>
      <w:r w:rsidRPr="00D16C63">
        <w:t xml:space="preserve">Leerlingen met een klacht kunnen hiermee naar hun mentor. De mentor vangt leerlingen op en begeleidt hem of haar naar de vertrouwenspersoon waar nodig. </w:t>
      </w:r>
    </w:p>
    <w:p w14:paraId="55BB9F25" w14:textId="77777777" w:rsidR="00EE5361" w:rsidRPr="00D16C63" w:rsidRDefault="00EE5361" w:rsidP="00EE5361">
      <w:pPr>
        <w:jc w:val="both"/>
      </w:pPr>
    </w:p>
    <w:p w14:paraId="19D5285C" w14:textId="77777777" w:rsidR="00EE5361" w:rsidRPr="00D16C63" w:rsidRDefault="00EE5361" w:rsidP="00EE5361">
      <w:pPr>
        <w:jc w:val="both"/>
        <w:rPr>
          <w:i/>
        </w:rPr>
      </w:pPr>
      <w:r w:rsidRPr="00D16C63">
        <w:rPr>
          <w:i/>
        </w:rPr>
        <w:t>Vertrouwenspersoon</w:t>
      </w:r>
    </w:p>
    <w:p w14:paraId="217A03B3" w14:textId="77777777" w:rsidR="00EE5361" w:rsidRPr="00D16C63" w:rsidRDefault="00EE5361" w:rsidP="00EE5361">
      <w:pPr>
        <w:jc w:val="both"/>
      </w:pPr>
      <w:r w:rsidRPr="00D16C63">
        <w:t xml:space="preserve">De vertrouwenspersoon kan de klacht van de leerling afhandelen door middel van bemiddeling of kan de leerling helpen de klacht in te dienen bij de landelijke klachtencommissie. De vertrouwenspersoon handelt de klacht af volgens een vaste procedure, behandelt alle zaken strikt vertrouwelijk en is geen verantwoording schuldig aan de school. Hierdoor kunnen leerlingen vrijuit spreken en een klacht voorleggen. </w:t>
      </w:r>
      <w:r w:rsidRPr="00D16C63">
        <w:rPr>
          <w:rFonts w:cs="Arial"/>
        </w:rPr>
        <w:t>Ouders/verzorgers mogen uiteraard ook de hulp van de Vertrouwenspersoon inroepen.</w:t>
      </w:r>
    </w:p>
    <w:p w14:paraId="60ECBF4B" w14:textId="77777777" w:rsidR="00EE5361" w:rsidRPr="00D16C63" w:rsidRDefault="00EE5361" w:rsidP="00EE5361">
      <w:pPr>
        <w:jc w:val="both"/>
        <w:rPr>
          <w:rFonts w:cs="Arial"/>
        </w:rPr>
      </w:pPr>
    </w:p>
    <w:p w14:paraId="75739535" w14:textId="77777777" w:rsidR="00EE5361" w:rsidRPr="00D16C63" w:rsidRDefault="00EE5361" w:rsidP="00EE5361">
      <w:pPr>
        <w:jc w:val="both"/>
        <w:rPr>
          <w:rFonts w:cs="Arial"/>
        </w:rPr>
      </w:pPr>
      <w:r w:rsidRPr="00D16C63">
        <w:rPr>
          <w:rFonts w:cs="Arial"/>
        </w:rPr>
        <w:t>Vertrouwenspersonen van RSG Simon Vestdijk:</w:t>
      </w:r>
    </w:p>
    <w:p w14:paraId="6E3000D8" w14:textId="77777777" w:rsidR="00EE5361" w:rsidRPr="00D16C63" w:rsidRDefault="00EE5361" w:rsidP="00EE5361">
      <w:pPr>
        <w:jc w:val="both"/>
        <w:rPr>
          <w:rFonts w:cs="Arial"/>
        </w:rPr>
      </w:pPr>
    </w:p>
    <w:p w14:paraId="429D6291" w14:textId="77777777" w:rsidR="00EE5361" w:rsidRPr="00D16C63" w:rsidRDefault="00EE5361" w:rsidP="00EE5361">
      <w:pPr>
        <w:jc w:val="both"/>
        <w:rPr>
          <w:rFonts w:cs="Arial"/>
        </w:rPr>
      </w:pPr>
      <w:r w:rsidRPr="00D16C63">
        <w:rPr>
          <w:rFonts w:cs="Arial"/>
        </w:rPr>
        <w:t>Locatie Franeker</w:t>
      </w:r>
    </w:p>
    <w:p w14:paraId="2ADB3782" w14:textId="77777777" w:rsidR="00EE5361" w:rsidRPr="00D16C63" w:rsidRDefault="00EE5361" w:rsidP="00EE5361">
      <w:pPr>
        <w:jc w:val="both"/>
        <w:rPr>
          <w:rFonts w:cs="Arial"/>
        </w:rPr>
      </w:pPr>
      <w:r w:rsidRPr="00D16C63">
        <w:rPr>
          <w:rFonts w:cs="Arial"/>
        </w:rPr>
        <w:t>Mevr. G. Groen (</w:t>
      </w:r>
      <w:hyperlink r:id="rId12" w:history="1">
        <w:r w:rsidRPr="00D16C63">
          <w:rPr>
            <w:rStyle w:val="Hyperlink"/>
            <w:rFonts w:cs="Arial"/>
          </w:rPr>
          <w:t>ggroen@vestdijk.nl</w:t>
        </w:r>
      </w:hyperlink>
      <w:r w:rsidRPr="00D16C63">
        <w:rPr>
          <w:rFonts w:cs="Arial"/>
        </w:rPr>
        <w:t>)</w:t>
      </w:r>
    </w:p>
    <w:p w14:paraId="36ED401B" w14:textId="77777777" w:rsidR="00EE5361" w:rsidRPr="00D16C63" w:rsidRDefault="00EE5361" w:rsidP="00EE5361">
      <w:pPr>
        <w:jc w:val="both"/>
        <w:rPr>
          <w:rFonts w:cs="Arial"/>
        </w:rPr>
      </w:pPr>
    </w:p>
    <w:p w14:paraId="46C12965" w14:textId="77777777" w:rsidR="00EE5361" w:rsidRPr="00D16C63" w:rsidRDefault="00EE5361" w:rsidP="00EE5361">
      <w:pPr>
        <w:jc w:val="both"/>
        <w:rPr>
          <w:rFonts w:cs="Arial"/>
        </w:rPr>
      </w:pPr>
      <w:r w:rsidRPr="00D16C63">
        <w:rPr>
          <w:rFonts w:cs="Arial"/>
        </w:rPr>
        <w:t>Locatie Harlingen</w:t>
      </w:r>
    </w:p>
    <w:p w14:paraId="7B5DDC82" w14:textId="77777777" w:rsidR="00EE5361" w:rsidRPr="00D16C63" w:rsidRDefault="00EE5361" w:rsidP="00EE5361">
      <w:pPr>
        <w:jc w:val="both"/>
        <w:rPr>
          <w:rFonts w:cs="Arial"/>
        </w:rPr>
      </w:pPr>
      <w:r w:rsidRPr="00D16C63">
        <w:rPr>
          <w:rFonts w:cs="Arial"/>
        </w:rPr>
        <w:t>Mevr. C. Blok (</w:t>
      </w:r>
      <w:hyperlink r:id="rId13" w:history="1">
        <w:r w:rsidRPr="00D16C63">
          <w:rPr>
            <w:rStyle w:val="Hyperlink"/>
            <w:rFonts w:cs="Arial"/>
          </w:rPr>
          <w:t>cblok@vestdijk.nl</w:t>
        </w:r>
      </w:hyperlink>
      <w:r w:rsidRPr="00D16C63">
        <w:rPr>
          <w:rFonts w:cs="Arial"/>
        </w:rPr>
        <w:t xml:space="preserve">) </w:t>
      </w:r>
    </w:p>
    <w:p w14:paraId="5AE158BE" w14:textId="77777777" w:rsidR="00EE5361" w:rsidRDefault="00EE5361" w:rsidP="00EE5361">
      <w:pPr>
        <w:jc w:val="both"/>
        <w:rPr>
          <w:rFonts w:cs="Arial"/>
        </w:rPr>
      </w:pPr>
      <w:r w:rsidRPr="00D16C63">
        <w:rPr>
          <w:rFonts w:cs="Arial"/>
        </w:rPr>
        <w:t>Dhr. J. Bruinsma (</w:t>
      </w:r>
      <w:hyperlink r:id="rId14" w:history="1">
        <w:r w:rsidRPr="00D16C63">
          <w:rPr>
            <w:rStyle w:val="Hyperlink"/>
            <w:rFonts w:cs="Arial"/>
          </w:rPr>
          <w:t>jbruinsma@vestdijk.nl</w:t>
        </w:r>
      </w:hyperlink>
      <w:r w:rsidRPr="00D16C63">
        <w:rPr>
          <w:rFonts w:cs="Arial"/>
        </w:rPr>
        <w:t>)</w:t>
      </w:r>
      <w:r>
        <w:rPr>
          <w:rFonts w:cs="Arial"/>
        </w:rPr>
        <w:t xml:space="preserve"> </w:t>
      </w:r>
    </w:p>
    <w:p w14:paraId="1216520F" w14:textId="77777777" w:rsidR="00EE5361" w:rsidRDefault="00EE5361" w:rsidP="00EE5361">
      <w:pPr>
        <w:jc w:val="both"/>
        <w:rPr>
          <w:rFonts w:cs="Arial"/>
        </w:rPr>
      </w:pPr>
    </w:p>
    <w:p w14:paraId="7D56C58A" w14:textId="77777777" w:rsidR="00EE5361" w:rsidRDefault="00EE5361" w:rsidP="00EE5361">
      <w:pPr>
        <w:rPr>
          <w:b/>
          <w:bCs/>
        </w:rPr>
      </w:pPr>
      <w:bookmarkStart w:id="19" w:name="_Toc385931561"/>
      <w:bookmarkStart w:id="20" w:name="_Toc386011475"/>
      <w:bookmarkStart w:id="21" w:name="_Toc386011785"/>
      <w:bookmarkStart w:id="22" w:name="_Toc386011953"/>
      <w:bookmarkStart w:id="23" w:name="_Toc386017245"/>
      <w:bookmarkStart w:id="24" w:name="_Toc386017522"/>
    </w:p>
    <w:p w14:paraId="04E532E7" w14:textId="77777777" w:rsidR="00EE5361" w:rsidRPr="006531F0" w:rsidRDefault="00EE5361" w:rsidP="00EE5361">
      <w:pPr>
        <w:rPr>
          <w:b/>
          <w:bCs/>
        </w:rPr>
      </w:pPr>
      <w:r w:rsidRPr="006531F0">
        <w:rPr>
          <w:b/>
          <w:bCs/>
        </w:rPr>
        <w:t>Ouders/verzorgers</w:t>
      </w:r>
      <w:bookmarkEnd w:id="19"/>
      <w:bookmarkEnd w:id="20"/>
      <w:bookmarkEnd w:id="21"/>
      <w:bookmarkEnd w:id="22"/>
      <w:bookmarkEnd w:id="23"/>
      <w:bookmarkEnd w:id="24"/>
    </w:p>
    <w:p w14:paraId="67DE6D74" w14:textId="77777777" w:rsidR="00EE5361" w:rsidRPr="00D16C63" w:rsidRDefault="00EE5361" w:rsidP="00EE5361">
      <w:pPr>
        <w:jc w:val="both"/>
        <w:rPr>
          <w:i/>
        </w:rPr>
      </w:pPr>
      <w:r w:rsidRPr="00D16C63">
        <w:rPr>
          <w:i/>
        </w:rPr>
        <w:t>Ombudsman</w:t>
      </w:r>
    </w:p>
    <w:p w14:paraId="5B19FB6B" w14:textId="77777777" w:rsidR="00EE5361" w:rsidRPr="00D16C63" w:rsidRDefault="00EE5361" w:rsidP="00EE5361">
      <w:pPr>
        <w:jc w:val="both"/>
      </w:pPr>
      <w:r w:rsidRPr="00D16C63">
        <w:t>Naast de Vertrouwenspersoon kunnen ouders met een klacht ook terecht bij de Ombudsman van de stichting. De Ombudsman is onafhankelijk, maar wel goed ingevoerd in het onderwijs en kan daarom klachten goed beoordelen.</w:t>
      </w:r>
    </w:p>
    <w:p w14:paraId="0ECF1084" w14:textId="77777777" w:rsidR="00EE5361" w:rsidRPr="00D16C63" w:rsidRDefault="00EE5361" w:rsidP="00EE5361">
      <w:pPr>
        <w:jc w:val="both"/>
        <w:rPr>
          <w:rFonts w:cs="Arial"/>
        </w:rPr>
      </w:pPr>
    </w:p>
    <w:p w14:paraId="38B946DC" w14:textId="77777777" w:rsidR="00EE5361" w:rsidRPr="00D16C63" w:rsidRDefault="00EE5361" w:rsidP="00EE5361">
      <w:pPr>
        <w:jc w:val="both"/>
        <w:rPr>
          <w:rFonts w:cs="Arial"/>
        </w:rPr>
      </w:pPr>
      <w:r w:rsidRPr="00D16C63">
        <w:rPr>
          <w:rFonts w:cs="Arial"/>
        </w:rPr>
        <w:t>Ombudsman OVO Fryslân Noord</w:t>
      </w:r>
    </w:p>
    <w:p w14:paraId="36E03486" w14:textId="77777777" w:rsidR="00EE5361" w:rsidRPr="00D16C63" w:rsidRDefault="00EE5361" w:rsidP="00EE5361">
      <w:r w:rsidRPr="00D16C63">
        <w:t>Dhr. S. Siemonsma</w:t>
      </w:r>
    </w:p>
    <w:p w14:paraId="524BC0E9" w14:textId="77777777" w:rsidR="00EE5361" w:rsidRPr="00EE5361" w:rsidRDefault="00EE5361" w:rsidP="00EE5361">
      <w:pPr>
        <w:rPr>
          <w:lang w:val="en-US"/>
        </w:rPr>
      </w:pPr>
      <w:proofErr w:type="spellStart"/>
      <w:r w:rsidRPr="00EE5361">
        <w:rPr>
          <w:lang w:val="en-US"/>
        </w:rPr>
        <w:t>Emailadres</w:t>
      </w:r>
      <w:proofErr w:type="spellEnd"/>
      <w:r w:rsidRPr="00EE5361">
        <w:rPr>
          <w:lang w:val="en-US"/>
        </w:rPr>
        <w:t xml:space="preserve">: </w:t>
      </w:r>
      <w:hyperlink r:id="rId15" w:history="1">
        <w:r w:rsidRPr="00EE5361">
          <w:rPr>
            <w:rStyle w:val="Hyperlink"/>
            <w:lang w:val="en-US"/>
          </w:rPr>
          <w:t>s.f.siemonsma@planet.nl</w:t>
        </w:r>
      </w:hyperlink>
    </w:p>
    <w:p w14:paraId="3F348861" w14:textId="77777777" w:rsidR="00EE5361" w:rsidRPr="00D16C63" w:rsidRDefault="00EE5361" w:rsidP="00EE5361">
      <w:r w:rsidRPr="00D16C63">
        <w:t>Telefoonnummer: 058-2138270/06-54383458.</w:t>
      </w:r>
    </w:p>
    <w:p w14:paraId="5D60D3FE" w14:textId="77777777" w:rsidR="00EE5361" w:rsidRPr="00D16C63" w:rsidRDefault="00EE5361" w:rsidP="00EE5361"/>
    <w:p w14:paraId="66B1A08C" w14:textId="77777777" w:rsidR="00EE5361" w:rsidRPr="00D16C63" w:rsidRDefault="00EE5361" w:rsidP="00EE5361">
      <w:pPr>
        <w:jc w:val="both"/>
        <w:rPr>
          <w:i/>
        </w:rPr>
      </w:pPr>
      <w:r w:rsidRPr="00D16C63">
        <w:rPr>
          <w:i/>
        </w:rPr>
        <w:t>Landelijke Klachtencommissie</w:t>
      </w:r>
    </w:p>
    <w:p w14:paraId="4768FC91" w14:textId="77777777" w:rsidR="00EE5361" w:rsidRPr="00D16C63" w:rsidRDefault="00EE5361" w:rsidP="00EE5361">
      <w:pPr>
        <w:jc w:val="both"/>
      </w:pPr>
      <w:r w:rsidRPr="00D16C63">
        <w:t>In bepaalde gevallen kan het mogelijk zijn dat een klacht of geschil niet op de beschreven wijzen kan worden opgelost. In een dergelijk geval kan een klacht ook rechtstreeks worden voorgelegd aan een externe klachtencommissie. RSG Simon Vestdijk is aangesloten bij de Landelijke Klachtencommissie voor het openbaar onderwijs. De Landelijke Klachtencommissie (LKC) is te bereiken via de Stichting Onderwijsgeschillen.</w:t>
      </w:r>
    </w:p>
    <w:p w14:paraId="21AE1B1F" w14:textId="77777777" w:rsidR="00EE5361" w:rsidRPr="00D16C63" w:rsidRDefault="00EE5361" w:rsidP="00EE5361">
      <w:pPr>
        <w:jc w:val="both"/>
      </w:pPr>
    </w:p>
    <w:p w14:paraId="2F5342F0" w14:textId="77777777" w:rsidR="00EE5361" w:rsidRPr="00D16C63" w:rsidRDefault="00EE5361" w:rsidP="00EE5361">
      <w:pPr>
        <w:jc w:val="both"/>
      </w:pPr>
      <w:r w:rsidRPr="00D16C63">
        <w:t>Stichting Onderwijsgeschillen</w:t>
      </w:r>
    </w:p>
    <w:p w14:paraId="283BC063" w14:textId="77777777" w:rsidR="00EE5361" w:rsidRPr="00D16C63" w:rsidRDefault="00EE5361" w:rsidP="00EE5361">
      <w:pPr>
        <w:jc w:val="both"/>
      </w:pPr>
      <w:r w:rsidRPr="00D16C63">
        <w:t>Postbus 85191</w:t>
      </w:r>
    </w:p>
    <w:p w14:paraId="17506F95" w14:textId="77777777" w:rsidR="00EE5361" w:rsidRPr="00D16C63" w:rsidRDefault="00EE5361" w:rsidP="00EE5361">
      <w:pPr>
        <w:jc w:val="both"/>
      </w:pPr>
      <w:r w:rsidRPr="00D16C63">
        <w:t>3508 AD Utrecht</w:t>
      </w:r>
    </w:p>
    <w:p w14:paraId="03D563E6" w14:textId="77777777" w:rsidR="00EE5361" w:rsidRPr="00D16C63" w:rsidRDefault="00EE5361" w:rsidP="00EE5361">
      <w:pPr>
        <w:jc w:val="both"/>
      </w:pPr>
      <w:r w:rsidRPr="00D16C63">
        <w:t>Tel: 030-2809590</w:t>
      </w:r>
    </w:p>
    <w:p w14:paraId="2C662DF2" w14:textId="77777777" w:rsidR="00EE5361" w:rsidRPr="00D16C63" w:rsidRDefault="00EE5361" w:rsidP="00EE5361">
      <w:pPr>
        <w:jc w:val="both"/>
        <w:rPr>
          <w:lang w:val="fr-FR"/>
        </w:rPr>
      </w:pPr>
      <w:r w:rsidRPr="00D16C63">
        <w:rPr>
          <w:lang w:val="fr-FR"/>
        </w:rPr>
        <w:t>Fax: 030-2809591</w:t>
      </w:r>
    </w:p>
    <w:p w14:paraId="66FD6A03" w14:textId="77777777" w:rsidR="00EE5361" w:rsidRPr="00D16C63" w:rsidRDefault="00EE5361" w:rsidP="00EE5361">
      <w:pPr>
        <w:jc w:val="both"/>
        <w:rPr>
          <w:lang w:val="fr-FR"/>
        </w:rPr>
      </w:pPr>
      <w:r w:rsidRPr="00D16C63">
        <w:rPr>
          <w:lang w:val="fr-FR"/>
        </w:rPr>
        <w:t>E-mail: info@onderwijsgeschillen.nl</w:t>
      </w:r>
    </w:p>
    <w:p w14:paraId="22D8F1C6" w14:textId="0B09CFAB" w:rsidR="00EE5361" w:rsidRDefault="00EE5361" w:rsidP="00EE5361">
      <w:pPr>
        <w:jc w:val="both"/>
      </w:pPr>
      <w:hyperlink r:id="rId16" w:history="1">
        <w:r w:rsidRPr="00BE0D2B">
          <w:rPr>
            <w:rStyle w:val="Hyperlink"/>
          </w:rPr>
          <w:t>www.onderwijsgeschillen.nl</w:t>
        </w:r>
      </w:hyperlink>
    </w:p>
    <w:p w14:paraId="224C631C" w14:textId="73339A92" w:rsidR="00EE5361" w:rsidRDefault="00EE5361" w:rsidP="00EE5361">
      <w:pPr>
        <w:jc w:val="both"/>
      </w:pPr>
    </w:p>
    <w:p w14:paraId="1DBDBDAA" w14:textId="1321E885" w:rsidR="00EE5361" w:rsidRDefault="00EE5361" w:rsidP="00EE5361">
      <w:pPr>
        <w:jc w:val="both"/>
      </w:pPr>
    </w:p>
    <w:p w14:paraId="16E1EDEB" w14:textId="7470FB4D" w:rsidR="00EE5361" w:rsidRDefault="00EE5361" w:rsidP="00EE5361">
      <w:pPr>
        <w:jc w:val="both"/>
      </w:pPr>
    </w:p>
    <w:p w14:paraId="2D65BC40" w14:textId="32F39FB8" w:rsidR="00EE5361" w:rsidRDefault="00EE5361" w:rsidP="00EE5361">
      <w:pPr>
        <w:jc w:val="both"/>
      </w:pPr>
    </w:p>
    <w:p w14:paraId="47431FB9" w14:textId="7524D9CA" w:rsidR="00EE5361" w:rsidRDefault="00EE5361" w:rsidP="00EE5361">
      <w:pPr>
        <w:jc w:val="both"/>
      </w:pPr>
    </w:p>
    <w:p w14:paraId="21C41591" w14:textId="7A7C26D3" w:rsidR="00EE5361" w:rsidRDefault="00EE5361" w:rsidP="00EE5361">
      <w:pPr>
        <w:jc w:val="both"/>
      </w:pPr>
    </w:p>
    <w:p w14:paraId="07EA73FA" w14:textId="486FF318" w:rsidR="00EE5361" w:rsidRDefault="00EE5361" w:rsidP="00EE5361">
      <w:pPr>
        <w:jc w:val="both"/>
      </w:pPr>
    </w:p>
    <w:p w14:paraId="09CDBF2E" w14:textId="352C0AEC" w:rsidR="00EE5361" w:rsidRDefault="00EE5361" w:rsidP="00EE5361">
      <w:pPr>
        <w:jc w:val="both"/>
      </w:pPr>
    </w:p>
    <w:p w14:paraId="75ABD6F3" w14:textId="5C621299" w:rsidR="00EE5361" w:rsidRDefault="00EE5361" w:rsidP="00EE5361">
      <w:pPr>
        <w:jc w:val="both"/>
      </w:pPr>
    </w:p>
    <w:p w14:paraId="39706E32" w14:textId="29403C3F" w:rsidR="00EE5361" w:rsidRDefault="00EE5361" w:rsidP="00EE5361">
      <w:pPr>
        <w:jc w:val="both"/>
      </w:pPr>
    </w:p>
    <w:p w14:paraId="20540CB0" w14:textId="77777777" w:rsidR="00EE5361" w:rsidRPr="00601945" w:rsidRDefault="00EE5361" w:rsidP="00EE5361">
      <w:pPr>
        <w:jc w:val="both"/>
      </w:pPr>
    </w:p>
    <w:p w14:paraId="77BFF5FE" w14:textId="77777777" w:rsidR="00EE5361" w:rsidRPr="00601945" w:rsidRDefault="00EE5361" w:rsidP="00EE5361">
      <w:pPr>
        <w:jc w:val="both"/>
      </w:pPr>
    </w:p>
    <w:p w14:paraId="1A4D12E7" w14:textId="77777777" w:rsidR="00EE5361" w:rsidRPr="00F26573" w:rsidRDefault="00EE5361" w:rsidP="00EE5361">
      <w:pPr>
        <w:pStyle w:val="Geenafstand"/>
        <w:jc w:val="both"/>
        <w:rPr>
          <w:rFonts w:ascii="Verdana" w:hAnsi="Verdana"/>
          <w:i/>
          <w:sz w:val="20"/>
          <w:szCs w:val="20"/>
        </w:rPr>
      </w:pPr>
      <w:bookmarkStart w:id="25" w:name="_Toc386011476"/>
      <w:r w:rsidRPr="00F26573">
        <w:rPr>
          <w:rFonts w:ascii="Verdana" w:hAnsi="Verdana"/>
          <w:i/>
          <w:sz w:val="20"/>
          <w:szCs w:val="20"/>
        </w:rPr>
        <w:t>Commissie van beroep</w:t>
      </w:r>
      <w:bookmarkEnd w:id="25"/>
    </w:p>
    <w:p w14:paraId="19DAE4B0" w14:textId="77777777" w:rsidR="00EE5361" w:rsidRPr="00F26573" w:rsidRDefault="00EE5361" w:rsidP="00EE5361">
      <w:pPr>
        <w:pStyle w:val="Geenafstand"/>
        <w:jc w:val="both"/>
        <w:rPr>
          <w:rFonts w:ascii="Verdana" w:hAnsi="Verdana"/>
          <w:sz w:val="20"/>
          <w:szCs w:val="20"/>
        </w:rPr>
      </w:pPr>
      <w:bookmarkStart w:id="26" w:name="_Toc386011477"/>
      <w:r w:rsidRPr="00F26573">
        <w:rPr>
          <w:rFonts w:ascii="Verdana" w:hAnsi="Verdana"/>
          <w:sz w:val="20"/>
          <w:szCs w:val="20"/>
        </w:rPr>
        <w:t>RSG Simon Vestdijk heeft een wettelijk voorgeschreven ‘commissie van beroep’ betreffende de sancties die een schooldirecteur oplegt aan leerlingen die zich schuldig hebben gemaakt aan onregelmatigheden, zoals beschreven in artikel 5 van het Examenbesluit VO.</w:t>
      </w:r>
      <w:bookmarkEnd w:id="26"/>
    </w:p>
    <w:p w14:paraId="7D83F353" w14:textId="77777777" w:rsidR="00EE5361" w:rsidRPr="00F26573" w:rsidRDefault="00EE5361" w:rsidP="00EE5361">
      <w:pPr>
        <w:pStyle w:val="Geenafstand"/>
        <w:jc w:val="both"/>
        <w:rPr>
          <w:rFonts w:ascii="Verdana" w:hAnsi="Verdana"/>
          <w:sz w:val="20"/>
          <w:szCs w:val="20"/>
        </w:rPr>
      </w:pPr>
      <w:bookmarkStart w:id="27" w:name="_Toc386011478"/>
      <w:r w:rsidRPr="00F26573">
        <w:rPr>
          <w:rFonts w:ascii="Verdana" w:hAnsi="Verdana"/>
          <w:sz w:val="20"/>
          <w:szCs w:val="20"/>
        </w:rPr>
        <w:t>In voorkomend geval treedt deze commissie ook op bij beroepen tegen beslissingen van de schooldirecteur aangaande een meningsverschil tussen leerlingen en docenten met betrekking tot het schoolexamen.</w:t>
      </w:r>
      <w:bookmarkEnd w:id="27"/>
    </w:p>
    <w:p w14:paraId="4A1AAA9E" w14:textId="77777777" w:rsidR="00EE5361" w:rsidRDefault="00EE5361" w:rsidP="00EE5361">
      <w:pPr>
        <w:pStyle w:val="Geenafstand"/>
        <w:jc w:val="both"/>
        <w:rPr>
          <w:rFonts w:ascii="Verdana" w:hAnsi="Verdana"/>
          <w:sz w:val="20"/>
          <w:szCs w:val="20"/>
        </w:rPr>
      </w:pPr>
      <w:bookmarkStart w:id="28" w:name="_Toc386011479"/>
      <w:r w:rsidRPr="00F26573">
        <w:rPr>
          <w:rFonts w:ascii="Verdana" w:hAnsi="Verdana"/>
          <w:sz w:val="20"/>
          <w:szCs w:val="20"/>
        </w:rPr>
        <w:t xml:space="preserve">De examenkandidaten ontvangen de informatie over de commissie van beroep elk jaar  voor 1 </w:t>
      </w:r>
      <w:r w:rsidRPr="006531F0">
        <w:rPr>
          <w:rFonts w:ascii="Verdana" w:hAnsi="Verdana"/>
          <w:sz w:val="20"/>
          <w:szCs w:val="20"/>
        </w:rPr>
        <w:t>oktober</w:t>
      </w:r>
      <w:bookmarkEnd w:id="28"/>
      <w:r w:rsidRPr="006531F0">
        <w:rPr>
          <w:rFonts w:ascii="Verdana" w:hAnsi="Verdana"/>
          <w:sz w:val="20"/>
          <w:szCs w:val="20"/>
        </w:rPr>
        <w:t xml:space="preserve"> (</w:t>
      </w:r>
      <w:r>
        <w:rPr>
          <w:rFonts w:ascii="Verdana" w:hAnsi="Verdana"/>
          <w:sz w:val="20"/>
          <w:szCs w:val="20"/>
        </w:rPr>
        <w:t>z</w:t>
      </w:r>
      <w:r w:rsidRPr="006531F0">
        <w:rPr>
          <w:rFonts w:ascii="Verdana" w:hAnsi="Verdana"/>
          <w:sz w:val="20"/>
          <w:szCs w:val="20"/>
        </w:rPr>
        <w:t xml:space="preserve">ie ook </w:t>
      </w:r>
      <w:hyperlink r:id="rId17" w:history="1">
        <w:r w:rsidRPr="006531F0">
          <w:rPr>
            <w:rStyle w:val="Hyperlink"/>
            <w:rFonts w:ascii="Verdana" w:hAnsi="Verdana"/>
            <w:sz w:val="20"/>
            <w:szCs w:val="20"/>
          </w:rPr>
          <w:t>examenreglement</w:t>
        </w:r>
      </w:hyperlink>
      <w:r w:rsidRPr="006531F0">
        <w:rPr>
          <w:rFonts w:ascii="Verdana" w:hAnsi="Verdana"/>
          <w:sz w:val="20"/>
          <w:szCs w:val="20"/>
        </w:rPr>
        <w:t>)</w:t>
      </w:r>
      <w:r>
        <w:rPr>
          <w:rFonts w:ascii="Verdana" w:hAnsi="Verdana"/>
          <w:sz w:val="20"/>
          <w:szCs w:val="20"/>
        </w:rPr>
        <w:t>.</w:t>
      </w:r>
    </w:p>
    <w:p w14:paraId="7C1045CA" w14:textId="77777777" w:rsidR="00EE5361" w:rsidRDefault="00EE5361" w:rsidP="00EE5361">
      <w:pPr>
        <w:jc w:val="both"/>
        <w:rPr>
          <w:rFonts w:cs="Arial"/>
          <w:b/>
        </w:rPr>
      </w:pPr>
    </w:p>
    <w:p w14:paraId="175240C9" w14:textId="77777777" w:rsidR="00EE5361" w:rsidRPr="00C61654" w:rsidRDefault="00EE5361" w:rsidP="00EE5361">
      <w:pPr>
        <w:jc w:val="both"/>
        <w:rPr>
          <w:rFonts w:cs="Arial"/>
          <w:b/>
        </w:rPr>
      </w:pPr>
      <w:r w:rsidRPr="00C61654">
        <w:rPr>
          <w:rFonts w:cs="Arial"/>
          <w:b/>
        </w:rPr>
        <w:t>Meldingsregeling vermoeden van misstand</w:t>
      </w:r>
    </w:p>
    <w:p w14:paraId="498C0FCC" w14:textId="77777777" w:rsidR="00EE5361" w:rsidRPr="00C61654" w:rsidRDefault="00EE5361" w:rsidP="00EE5361">
      <w:pPr>
        <w:jc w:val="both"/>
        <w:rPr>
          <w:rFonts w:cs="Arial"/>
        </w:rPr>
      </w:pPr>
      <w:r w:rsidRPr="00C61654">
        <w:rPr>
          <w:rFonts w:cs="Arial"/>
        </w:rPr>
        <w:t xml:space="preserve">Medewerkers, ouders en leerlingen kunnen vermoede of gesignaleerde misstanden/ onregelmatigheden melden, zonder benadeling van hun belangen. Dit is vastgelegd in de ‘Meldingsregeling vermoeden van misstand’. Een vermoeden van misstand of een gesignaleerde misstand moet gemeld worden bij het bevoegd gezag (College van Bestuur). Als het bevoegd gezag betrokken is bij de misstand, kan de melding gedaan worden bij de Raad van Toezicht van OVO-Fryslân Noord. </w:t>
      </w:r>
    </w:p>
    <w:p w14:paraId="1D46E877" w14:textId="77777777" w:rsidR="00EE5361" w:rsidRPr="00BB599A" w:rsidRDefault="00EE5361" w:rsidP="00EE5361">
      <w:pPr>
        <w:jc w:val="both"/>
        <w:rPr>
          <w:rFonts w:cs="Arial"/>
        </w:rPr>
      </w:pPr>
      <w:r w:rsidRPr="00C61654">
        <w:rPr>
          <w:rFonts w:cs="Arial"/>
        </w:rPr>
        <w:t xml:space="preserve">Voor vragen of aanvullende informatie over de procedure rondom het melden van (vermoede) misstanden, kunt u contact opnemen via </w:t>
      </w:r>
      <w:hyperlink r:id="rId18" w:history="1">
        <w:r w:rsidRPr="00C61654">
          <w:rPr>
            <w:rStyle w:val="Hyperlink"/>
            <w:rFonts w:cs="Arial"/>
          </w:rPr>
          <w:t>info@vestdijk.nl</w:t>
        </w:r>
      </w:hyperlink>
      <w:r w:rsidRPr="00C61654">
        <w:rPr>
          <w:rFonts w:cs="Arial"/>
        </w:rPr>
        <w:t>.</w:t>
      </w:r>
    </w:p>
    <w:p w14:paraId="4450F186" w14:textId="77777777" w:rsidR="00EE5361" w:rsidRPr="00BB599A" w:rsidRDefault="00EE5361" w:rsidP="00EE5361">
      <w:pPr>
        <w:jc w:val="both"/>
        <w:rPr>
          <w:rFonts w:cs="Arial"/>
          <w:b/>
        </w:rPr>
      </w:pPr>
    </w:p>
    <w:p w14:paraId="704E88C7" w14:textId="77777777" w:rsidR="00EE5361" w:rsidRPr="00C61654" w:rsidRDefault="00EE5361" w:rsidP="00EE5361">
      <w:pPr>
        <w:jc w:val="both"/>
        <w:rPr>
          <w:rFonts w:cs="Arial"/>
          <w:b/>
        </w:rPr>
      </w:pPr>
      <w:r w:rsidRPr="00C61654">
        <w:rPr>
          <w:rFonts w:cs="Arial"/>
          <w:b/>
        </w:rPr>
        <w:t>Algemene gedrags- en integriteitscode</w:t>
      </w:r>
    </w:p>
    <w:p w14:paraId="0FE2381A" w14:textId="77777777" w:rsidR="00EE5361" w:rsidRPr="00C61654" w:rsidRDefault="00EE5361" w:rsidP="00EE5361">
      <w:pPr>
        <w:jc w:val="both"/>
        <w:rPr>
          <w:rFonts w:cs="Arial"/>
        </w:rPr>
      </w:pPr>
      <w:r w:rsidRPr="00C61654">
        <w:rPr>
          <w:rFonts w:cs="Arial"/>
        </w:rPr>
        <w:t>RSG Simon Vestdijk heeft een gedrags- en integriteitscode. Deze is bedoeld om een kader te scheppen voor een goed, veilig en stimulerend werk- en leerklimaat binnen RSG Simon Vestdijk, die vrij is van discriminatie, ongewenste intimiteiten, agressie en geweld. De code is conform de code Goed Bestuur van de VO-raad. De code is op te vragen via de school.</w:t>
      </w:r>
    </w:p>
    <w:p w14:paraId="748EF005" w14:textId="77777777" w:rsidR="00EE5361" w:rsidRDefault="00EE5361" w:rsidP="00EE5361">
      <w:pPr>
        <w:jc w:val="both"/>
        <w:rPr>
          <w:rFonts w:cs="Arial"/>
        </w:rPr>
      </w:pPr>
    </w:p>
    <w:p w14:paraId="2A9AE0F6" w14:textId="77777777" w:rsidR="00EE5361" w:rsidRPr="006531F0" w:rsidRDefault="00EE5361" w:rsidP="00EE5361">
      <w:pPr>
        <w:jc w:val="both"/>
        <w:rPr>
          <w:rFonts w:cs="Arial"/>
          <w:b/>
        </w:rPr>
      </w:pPr>
      <w:r w:rsidRPr="006531F0">
        <w:rPr>
          <w:rFonts w:cs="Arial"/>
          <w:b/>
        </w:rPr>
        <w:t>Inspectie van het onderwijs</w:t>
      </w:r>
    </w:p>
    <w:p w14:paraId="12B4FBA3" w14:textId="77777777" w:rsidR="00EE5361" w:rsidRPr="006531F0" w:rsidRDefault="00EE5361" w:rsidP="00EE5361">
      <w:pPr>
        <w:jc w:val="both"/>
        <w:rPr>
          <w:rFonts w:cs="Arial"/>
        </w:rPr>
      </w:pPr>
      <w:r w:rsidRPr="006531F0">
        <w:rPr>
          <w:rFonts w:cs="Arial"/>
        </w:rPr>
        <w:t xml:space="preserve">Voor klachtmeldingen en vragen over onderwijs kan er contact worden opgenomen met de Inspectie van het onderwijs via: </w:t>
      </w:r>
      <w:hyperlink r:id="rId19" w:history="1">
        <w:r w:rsidRPr="006531F0">
          <w:rPr>
            <w:rStyle w:val="Hyperlink"/>
            <w:rFonts w:cs="Arial"/>
          </w:rPr>
          <w:t>info@owinsp.nl</w:t>
        </w:r>
      </w:hyperlink>
    </w:p>
    <w:p w14:paraId="44264D85" w14:textId="77777777" w:rsidR="00EE5361" w:rsidRPr="006531F0" w:rsidRDefault="00EE5361" w:rsidP="00EE5361">
      <w:pPr>
        <w:jc w:val="both"/>
        <w:rPr>
          <w:rFonts w:cs="Arial"/>
        </w:rPr>
      </w:pPr>
      <w:r w:rsidRPr="006531F0">
        <w:rPr>
          <w:rFonts w:cs="Arial"/>
        </w:rPr>
        <w:t>-Voor vragen over onderwijs: 0800-8051 (gratis)</w:t>
      </w:r>
    </w:p>
    <w:p w14:paraId="0C78AEBA" w14:textId="77777777" w:rsidR="00EE5361" w:rsidRPr="00601945" w:rsidRDefault="00EE5361" w:rsidP="00EE5361">
      <w:pPr>
        <w:jc w:val="both"/>
        <w:rPr>
          <w:rFonts w:cs="Arial"/>
        </w:rPr>
      </w:pPr>
      <w:r w:rsidRPr="006531F0">
        <w:rPr>
          <w:rFonts w:cs="Arial"/>
        </w:rPr>
        <w:t>-Voor klachtmeldingen over seksuele intimidatie, seksueel misbruik, ernstig psychisch of fysiek geweld: Meldpunt vertrouwensinspecteurs, 0900-1113111 (lokaal tarief)</w:t>
      </w:r>
    </w:p>
    <w:p w14:paraId="0CD3CD05" w14:textId="77777777" w:rsidR="00EE5361" w:rsidRPr="00601945" w:rsidRDefault="00EE5361" w:rsidP="00EE5361">
      <w:pPr>
        <w:jc w:val="both"/>
        <w:rPr>
          <w:rFonts w:cs="Arial"/>
        </w:rPr>
      </w:pPr>
    </w:p>
    <w:p w14:paraId="346CFC2E" w14:textId="77777777" w:rsidR="00EE5361" w:rsidRDefault="00EE5361" w:rsidP="00EE5361">
      <w:pPr>
        <w:jc w:val="both"/>
        <w:rPr>
          <w:rFonts w:cs="Arial"/>
          <w:b/>
        </w:rPr>
      </w:pPr>
    </w:p>
    <w:p w14:paraId="54132F80" w14:textId="77777777" w:rsidR="00EE5361" w:rsidRPr="00601945" w:rsidRDefault="00EE5361" w:rsidP="00EE5361">
      <w:pPr>
        <w:jc w:val="both"/>
        <w:rPr>
          <w:rFonts w:cs="Arial"/>
        </w:rPr>
      </w:pPr>
    </w:p>
    <w:p w14:paraId="7F122394" w14:textId="77777777" w:rsidR="00EE5361" w:rsidRPr="00601945" w:rsidRDefault="00EE5361" w:rsidP="00EE5361">
      <w:pPr>
        <w:jc w:val="both"/>
        <w:rPr>
          <w:rFonts w:cs="Arial"/>
          <w:b/>
        </w:rPr>
      </w:pPr>
    </w:p>
    <w:p w14:paraId="0C8B7463" w14:textId="47929B04" w:rsidR="00502E08" w:rsidRPr="002D5A9C" w:rsidRDefault="00A713C8">
      <w:pPr>
        <w:tabs>
          <w:tab w:val="left" w:pos="2955"/>
        </w:tabs>
        <w:rPr>
          <w:rFonts w:asciiTheme="minorHAnsi" w:hAnsiTheme="minorHAnsi" w:cstheme="minorHAnsi"/>
        </w:rPr>
      </w:pPr>
      <w:r w:rsidRPr="002D5A9C">
        <w:rPr>
          <w:rFonts w:asciiTheme="minorHAnsi" w:hAnsiTheme="minorHAnsi" w:cstheme="minorHAnsi"/>
        </w:rPr>
        <w:tab/>
      </w:r>
    </w:p>
    <w:sectPr w:rsidR="00502E08" w:rsidRPr="002D5A9C">
      <w:footerReference w:type="default" r:id="rId20"/>
      <w:pgSz w:w="11906" w:h="16838"/>
      <w:pgMar w:top="0" w:right="1417" w:bottom="709" w:left="1276" w:header="708" w:footer="11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908BD" w14:textId="77777777" w:rsidR="001A2F01" w:rsidRDefault="001A2F01">
      <w:r>
        <w:separator/>
      </w:r>
    </w:p>
  </w:endnote>
  <w:endnote w:type="continuationSeparator" w:id="0">
    <w:p w14:paraId="3119CBE0" w14:textId="77777777" w:rsidR="001A2F01" w:rsidRDefault="001A2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E257B" w14:textId="3482DD30" w:rsidR="00EE5361" w:rsidRDefault="00EE5361">
    <w:pPr>
      <w:pStyle w:val="Voettekst"/>
    </w:pPr>
  </w:p>
  <w:p w14:paraId="6D5C4FBC" w14:textId="6932D8A5" w:rsidR="00502E08" w:rsidRDefault="00502E08">
    <w:pPr>
      <w:pBdr>
        <w:top w:val="nil"/>
        <w:left w:val="nil"/>
        <w:bottom w:val="nil"/>
        <w:right w:val="nil"/>
        <w:between w:val="nil"/>
      </w:pBdr>
      <w:tabs>
        <w:tab w:val="center" w:pos="4536"/>
        <w:tab w:val="right" w:pos="9072"/>
      </w:tabs>
      <w:rPr>
        <w:rFonts w:eastAsia="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4FB90" w14:textId="77777777" w:rsidR="001A2F01" w:rsidRDefault="001A2F01">
      <w:r>
        <w:separator/>
      </w:r>
    </w:p>
  </w:footnote>
  <w:footnote w:type="continuationSeparator" w:id="0">
    <w:p w14:paraId="0B444942" w14:textId="77777777" w:rsidR="001A2F01" w:rsidRDefault="001A2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56B09"/>
    <w:multiLevelType w:val="multilevel"/>
    <w:tmpl w:val="1E620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A8375B"/>
    <w:multiLevelType w:val="multilevel"/>
    <w:tmpl w:val="B4A48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F82FAE"/>
    <w:multiLevelType w:val="multilevel"/>
    <w:tmpl w:val="B2969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69714E"/>
    <w:multiLevelType w:val="multilevel"/>
    <w:tmpl w:val="3B407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B20046"/>
    <w:multiLevelType w:val="multilevel"/>
    <w:tmpl w:val="591E5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78695C"/>
    <w:multiLevelType w:val="multilevel"/>
    <w:tmpl w:val="79B45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BB4AE1"/>
    <w:multiLevelType w:val="multilevel"/>
    <w:tmpl w:val="E1C01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28216042">
    <w:abstractNumId w:val="5"/>
  </w:num>
  <w:num w:numId="2" w16cid:durableId="2115244305">
    <w:abstractNumId w:val="6"/>
  </w:num>
  <w:num w:numId="3" w16cid:durableId="177236511">
    <w:abstractNumId w:val="1"/>
  </w:num>
  <w:num w:numId="4" w16cid:durableId="555243436">
    <w:abstractNumId w:val="4"/>
  </w:num>
  <w:num w:numId="5" w16cid:durableId="1824396904">
    <w:abstractNumId w:val="2"/>
  </w:num>
  <w:num w:numId="6" w16cid:durableId="293171130">
    <w:abstractNumId w:val="3"/>
  </w:num>
  <w:num w:numId="7" w16cid:durableId="1488277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E08"/>
    <w:rsid w:val="00021578"/>
    <w:rsid w:val="000530C3"/>
    <w:rsid w:val="000F2C9D"/>
    <w:rsid w:val="001A2F01"/>
    <w:rsid w:val="002D5A9C"/>
    <w:rsid w:val="00502E08"/>
    <w:rsid w:val="00532126"/>
    <w:rsid w:val="00667B53"/>
    <w:rsid w:val="00677203"/>
    <w:rsid w:val="006821F9"/>
    <w:rsid w:val="00713199"/>
    <w:rsid w:val="00744F43"/>
    <w:rsid w:val="00746923"/>
    <w:rsid w:val="007F79DA"/>
    <w:rsid w:val="00A55B67"/>
    <w:rsid w:val="00A713C8"/>
    <w:rsid w:val="00AE70BD"/>
    <w:rsid w:val="00B35621"/>
    <w:rsid w:val="00C80532"/>
    <w:rsid w:val="00C9338D"/>
    <w:rsid w:val="00D16F40"/>
    <w:rsid w:val="00E30645"/>
    <w:rsid w:val="00ED40FB"/>
    <w:rsid w:val="00EE53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6C18A"/>
  <w15:docId w15:val="{4732DE45-0F52-4D9F-B6CA-C97E2F2A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NL" w:eastAsia="nl-N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55593"/>
    <w:pPr>
      <w:suppressAutoHyphens/>
    </w:pPr>
    <w:rPr>
      <w:rFonts w:eastAsia="SimSun" w:cs="Mangal"/>
      <w:kern w:val="2"/>
      <w:lang w:eastAsia="zh-CN" w:bidi="hi-IN"/>
    </w:rPr>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Ballontekst">
    <w:name w:val="Balloon Text"/>
    <w:basedOn w:val="Standaard"/>
    <w:link w:val="BallontekstChar"/>
    <w:uiPriority w:val="99"/>
    <w:semiHidden/>
    <w:unhideWhenUsed/>
    <w:rsid w:val="007463E6"/>
    <w:rPr>
      <w:rFonts w:ascii="Segoe UI" w:hAnsi="Segoe UI"/>
      <w:sz w:val="18"/>
      <w:szCs w:val="16"/>
    </w:rPr>
  </w:style>
  <w:style w:type="character" w:customStyle="1" w:styleId="BallontekstChar">
    <w:name w:val="Ballontekst Char"/>
    <w:basedOn w:val="Standaardalinea-lettertype"/>
    <w:link w:val="Ballontekst"/>
    <w:uiPriority w:val="99"/>
    <w:semiHidden/>
    <w:rsid w:val="007463E6"/>
    <w:rPr>
      <w:rFonts w:ascii="Segoe UI" w:eastAsia="SimSun" w:hAnsi="Segoe UI" w:cs="Mangal"/>
      <w:kern w:val="2"/>
      <w:sz w:val="18"/>
      <w:szCs w:val="16"/>
      <w:lang w:eastAsia="zh-CN" w:bidi="hi-IN"/>
    </w:rPr>
  </w:style>
  <w:style w:type="paragraph" w:styleId="Koptekst">
    <w:name w:val="header"/>
    <w:basedOn w:val="Standaard"/>
    <w:link w:val="KoptekstChar"/>
    <w:uiPriority w:val="99"/>
    <w:unhideWhenUsed/>
    <w:rsid w:val="008D789B"/>
    <w:pPr>
      <w:tabs>
        <w:tab w:val="center" w:pos="4536"/>
        <w:tab w:val="right" w:pos="9072"/>
      </w:tabs>
    </w:pPr>
    <w:rPr>
      <w:szCs w:val="21"/>
    </w:rPr>
  </w:style>
  <w:style w:type="character" w:customStyle="1" w:styleId="KoptekstChar">
    <w:name w:val="Koptekst Char"/>
    <w:basedOn w:val="Standaardalinea-lettertype"/>
    <w:link w:val="Koptekst"/>
    <w:uiPriority w:val="99"/>
    <w:rsid w:val="008D789B"/>
    <w:rPr>
      <w:rFonts w:ascii="Times New Roman" w:eastAsia="SimSun" w:hAnsi="Times New Roman" w:cs="Mangal"/>
      <w:kern w:val="2"/>
      <w:sz w:val="24"/>
      <w:szCs w:val="21"/>
      <w:lang w:eastAsia="zh-CN" w:bidi="hi-IN"/>
    </w:rPr>
  </w:style>
  <w:style w:type="paragraph" w:styleId="Voettekst">
    <w:name w:val="footer"/>
    <w:basedOn w:val="Standaard"/>
    <w:link w:val="VoettekstChar"/>
    <w:uiPriority w:val="99"/>
    <w:unhideWhenUsed/>
    <w:rsid w:val="008D789B"/>
    <w:pPr>
      <w:tabs>
        <w:tab w:val="center" w:pos="4536"/>
        <w:tab w:val="right" w:pos="9072"/>
      </w:tabs>
    </w:pPr>
    <w:rPr>
      <w:szCs w:val="21"/>
    </w:rPr>
  </w:style>
  <w:style w:type="character" w:customStyle="1" w:styleId="VoettekstChar">
    <w:name w:val="Voettekst Char"/>
    <w:basedOn w:val="Standaardalinea-lettertype"/>
    <w:link w:val="Voettekst"/>
    <w:uiPriority w:val="99"/>
    <w:rsid w:val="008D789B"/>
    <w:rPr>
      <w:rFonts w:ascii="Times New Roman" w:eastAsia="SimSun" w:hAnsi="Times New Roman" w:cs="Mangal"/>
      <w:kern w:val="2"/>
      <w:sz w:val="24"/>
      <w:szCs w:val="21"/>
      <w:lang w:eastAsia="zh-CN" w:bidi="hi-IN"/>
    </w:rPr>
  </w:style>
  <w:style w:type="character" w:styleId="Hyperlink">
    <w:name w:val="Hyperlink"/>
    <w:basedOn w:val="Standaardalinea-lettertype"/>
    <w:uiPriority w:val="99"/>
    <w:unhideWhenUsed/>
    <w:rsid w:val="00DA1183"/>
    <w:rPr>
      <w:color w:val="0563C1" w:themeColor="hyperlink"/>
      <w:u w:val="single"/>
    </w:rPr>
  </w:style>
  <w:style w:type="character" w:styleId="Onopgelostemelding">
    <w:name w:val="Unresolved Mention"/>
    <w:basedOn w:val="Standaardalinea-lettertype"/>
    <w:uiPriority w:val="99"/>
    <w:semiHidden/>
    <w:unhideWhenUsed/>
    <w:rsid w:val="00DA1183"/>
    <w:rPr>
      <w:color w:val="808080"/>
      <w:shd w:val="clear" w:color="auto" w:fill="E6E6E6"/>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2D5A9C"/>
    <w:pPr>
      <w:ind w:left="720"/>
      <w:contextualSpacing/>
    </w:pPr>
    <w:rPr>
      <w:szCs w:val="21"/>
    </w:rPr>
  </w:style>
  <w:style w:type="paragraph" w:styleId="Geenafstand">
    <w:name w:val="No Spacing"/>
    <w:uiPriority w:val="1"/>
    <w:qFormat/>
    <w:rsid w:val="00EE5361"/>
    <w:pPr>
      <w:widowControl/>
    </w:pPr>
    <w:rPr>
      <w:rFonts w:ascii="Calibri" w:eastAsia="Calibri" w:hAnsi="Calibri"/>
      <w:sz w:val="22"/>
      <w:szCs w:val="22"/>
      <w:lang w:eastAsia="en-US"/>
    </w:rPr>
  </w:style>
  <w:style w:type="paragraph" w:styleId="Inhopg1">
    <w:name w:val="toc 1"/>
    <w:basedOn w:val="Standaard"/>
    <w:next w:val="Standaard"/>
    <w:autoRedefine/>
    <w:uiPriority w:val="39"/>
    <w:qFormat/>
    <w:rsid w:val="00EE5361"/>
    <w:pPr>
      <w:widowControl/>
      <w:suppressAutoHyphens w:val="0"/>
      <w:spacing w:before="240" w:after="120"/>
    </w:pPr>
    <w:rPr>
      <w:rFonts w:ascii="Verdana" w:eastAsia="Times New Roman" w:hAnsi="Verdana" w:cs="Times New Roman"/>
      <w:b/>
      <w:bCs/>
      <w:kern w:val="0"/>
      <w:sz w:val="22"/>
      <w:szCs w:val="20"/>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blok@vestdijk.nl" TargetMode="External"/><Relationship Id="rId18" Type="http://schemas.openxmlformats.org/officeDocument/2006/relationships/hyperlink" Target="mailto:info@vestdijk.n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groen@vestdijk.nl" TargetMode="External"/><Relationship Id="rId17" Type="http://schemas.openxmlformats.org/officeDocument/2006/relationships/hyperlink" Target="https://schoolgids.vestdijk.nl/wp-content/uploads/2022/09/Examenreglement-2022-2023.pdf" TargetMode="External"/><Relationship Id="rId2" Type="http://schemas.openxmlformats.org/officeDocument/2006/relationships/numbering" Target="numbering.xml"/><Relationship Id="rId16" Type="http://schemas.openxmlformats.org/officeDocument/2006/relationships/hyperlink" Target="http://www.onderwijsgeschillen.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gids.vestdijk.nl/wp-content/uploads/2022/11/H5-Handboek-Governance-Stichting-voor-Openbaar-Voortgezet-Onderwijs-Fryslan-Noord-versie-november-2022.pdf" TargetMode="External"/><Relationship Id="rId5" Type="http://schemas.openxmlformats.org/officeDocument/2006/relationships/webSettings" Target="webSettings.xml"/><Relationship Id="rId15" Type="http://schemas.openxmlformats.org/officeDocument/2006/relationships/hyperlink" Target="mailto:s.f.siemonsma@planet.nl" TargetMode="External"/><Relationship Id="rId10" Type="http://schemas.openxmlformats.org/officeDocument/2006/relationships/hyperlink" Target="https://schoolgids.vestdijk.nl/protocollen-regelingen/" TargetMode="External"/><Relationship Id="rId19" Type="http://schemas.openxmlformats.org/officeDocument/2006/relationships/hyperlink" Target="mailto:info@owinsp.nl" TargetMode="External"/><Relationship Id="rId4" Type="http://schemas.openxmlformats.org/officeDocument/2006/relationships/settings" Target="settings.xml"/><Relationship Id="rId9" Type="http://schemas.openxmlformats.org/officeDocument/2006/relationships/hyperlink" Target="https://schoolgids.vestdijk.nl/protocollen-regelingen/" TargetMode="External"/><Relationship Id="rId14" Type="http://schemas.openxmlformats.org/officeDocument/2006/relationships/hyperlink" Target="mailto:jbruinsma@vestdijk.nl"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XkXGNDzJvlNfb1X/IqhfzTFWsw==">AMUW2mUtbIBPk/gHXoZSVVvniFLny/mBmWqupVuLRfcox/9S3EAae6F+cBQCmyH5+SUBxW+C127AVoA34KlWeqMyX0hh6fe2FmvNFIGLXrcbt1R8t9Bnmr45sZZBJQ4gZC/ejQ1ZkhpD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1164</Words>
  <Characters>6404</Characters>
  <Application>Microsoft Office Word</Application>
  <DocSecurity>0</DocSecurity>
  <Lines>53</Lines>
  <Paragraphs>15</Paragraphs>
  <ScaleCrop>false</ScaleCrop>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Tjikkie van Huissteden</dc:creator>
  <cp:lastModifiedBy>Anja Bakker</cp:lastModifiedBy>
  <cp:revision>2</cp:revision>
  <dcterms:created xsi:type="dcterms:W3CDTF">2023-02-06T11:21:00Z</dcterms:created>
  <dcterms:modified xsi:type="dcterms:W3CDTF">2023-02-06T11:21:00Z</dcterms:modified>
</cp:coreProperties>
</file>